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0750">
        <w:rPr>
          <w:rFonts w:ascii="Times New Roman" w:eastAsiaTheme="minorHAnsi" w:hAnsi="Times New Roman" w:cs="Times New Roman"/>
          <w:noProof/>
          <w:sz w:val="24"/>
          <w:szCs w:val="24"/>
          <w:lang w:eastAsia="ko-KR"/>
        </w:rPr>
        <w:drawing>
          <wp:inline distT="0" distB="0" distL="0" distR="0" wp14:anchorId="3322006E" wp14:editId="3A77404C">
            <wp:extent cx="885711" cy="891675"/>
            <wp:effectExtent l="0" t="0" r="0" b="3810"/>
            <wp:docPr id="1" name="Рисунок 1" descr="Al-Farabi Kazakh National University (KazNU) | EUR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-Farabi Kazakh National University (KazNU) | EURASH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28" cy="90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>Казахский национальный университет имени аль-</w:t>
      </w:r>
      <w:proofErr w:type="spellStart"/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>Фараби</w:t>
      </w:r>
      <w:proofErr w:type="spellEnd"/>
    </w:p>
    <w:p w:rsidR="009D3349" w:rsidRPr="00160750" w:rsidRDefault="009D3349" w:rsidP="00160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>Ф</w:t>
      </w:r>
      <w:r w:rsidR="002F1C57">
        <w:rPr>
          <w:rFonts w:ascii="Times New Roman" w:eastAsiaTheme="minorHAnsi" w:hAnsi="Times New Roman" w:cs="Times New Roman"/>
          <w:sz w:val="24"/>
          <w:szCs w:val="24"/>
          <w:lang w:eastAsia="en-US"/>
        </w:rPr>
        <w:t>илологический ф</w:t>
      </w:r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акультет </w:t>
      </w:r>
    </w:p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Кафедра иностранной филологии и переводческого дела  </w:t>
      </w: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A5B2B" w:rsidRPr="00160750" w:rsidRDefault="005A5B2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A5B2B" w:rsidRPr="00160750" w:rsidRDefault="005A5B2B" w:rsidP="00160750">
      <w:pPr>
        <w:spacing w:after="0" w:line="240" w:lineRule="auto"/>
        <w:ind w:left="4395" w:right="-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60750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5A5B2B" w:rsidRPr="00160750" w:rsidRDefault="005A5B2B" w:rsidP="00160750">
      <w:pPr>
        <w:spacing w:after="0" w:line="240" w:lineRule="auto"/>
        <w:ind w:left="4395" w:right="-1"/>
        <w:rPr>
          <w:rFonts w:ascii="Times New Roman" w:hAnsi="Times New Roman" w:cs="Times New Roman"/>
          <w:sz w:val="24"/>
          <w:szCs w:val="24"/>
        </w:rPr>
      </w:pPr>
      <w:r w:rsidRPr="00160750">
        <w:rPr>
          <w:rFonts w:ascii="Times New Roman" w:hAnsi="Times New Roman" w:cs="Times New Roman"/>
          <w:sz w:val="24"/>
          <w:szCs w:val="24"/>
          <w:lang w:val="kk-KZ"/>
        </w:rPr>
        <w:t xml:space="preserve">Декан факультета </w:t>
      </w:r>
      <w:r w:rsidRPr="00160750">
        <w:rPr>
          <w:rFonts w:ascii="Times New Roman" w:hAnsi="Times New Roman" w:cs="Times New Roman"/>
          <w:sz w:val="24"/>
          <w:szCs w:val="24"/>
        </w:rPr>
        <w:t>______</w:t>
      </w:r>
      <w:r w:rsidR="005439CB" w:rsidRPr="00160750"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="005439CB" w:rsidRPr="00160750">
        <w:rPr>
          <w:rFonts w:ascii="Times New Roman" w:hAnsi="Times New Roman" w:cs="Times New Roman"/>
          <w:sz w:val="24"/>
          <w:szCs w:val="24"/>
        </w:rPr>
        <w:t xml:space="preserve">Б.У. </w:t>
      </w:r>
      <w:proofErr w:type="spellStart"/>
      <w:r w:rsidR="005439CB" w:rsidRPr="00160750">
        <w:rPr>
          <w:rFonts w:ascii="Times New Roman" w:hAnsi="Times New Roman" w:cs="Times New Roman"/>
          <w:sz w:val="24"/>
          <w:szCs w:val="24"/>
        </w:rPr>
        <w:t>Джолдасбекова</w:t>
      </w:r>
      <w:proofErr w:type="spellEnd"/>
      <w:r w:rsidR="005439CB" w:rsidRPr="001607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B2B" w:rsidRPr="00160750" w:rsidRDefault="005A5B2B" w:rsidP="00160750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42D9A" w:rsidRPr="00160750" w:rsidRDefault="00542D9A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439CB" w:rsidRDefault="005439C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160750" w:rsidRPr="00160750" w:rsidRDefault="00160750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F59BE" w:rsidRPr="00160750" w:rsidRDefault="005439C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МЕТОДИЧЕСКИЕ РЕКОМЕНДАЦИИ ПО ЗАПОЛНЕНИЮ УМКД </w:t>
      </w:r>
    </w:p>
    <w:p w:rsidR="009D3349" w:rsidRPr="00160750" w:rsidRDefault="005439C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ФАЙЛ «</w:t>
      </w:r>
      <w:r w:rsidR="00160750"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РУКОВОДСТВО ПО ОРГАНИЗАЦИИ СРС</w:t>
      </w:r>
      <w:r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» </w:t>
      </w:r>
    </w:p>
    <w:p w:rsidR="009D3349" w:rsidRPr="00160750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Алматы</w:t>
      </w:r>
      <w:r w:rsidR="005439CB" w:rsidRPr="00160750">
        <w:rPr>
          <w:rFonts w:ascii="Times New Roman" w:eastAsia="Times New Roman" w:hAnsi="Times New Roman" w:cs="Times New Roman"/>
          <w:sz w:val="24"/>
          <w:szCs w:val="24"/>
        </w:rPr>
        <w:t>,</w:t>
      </w:r>
      <w:r w:rsidR="001D4C40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</w:p>
    <w:p w:rsidR="00160750" w:rsidRPr="00160750" w:rsidRDefault="00160750" w:rsidP="00160750">
      <w:pPr>
        <w:tabs>
          <w:tab w:val="left" w:pos="108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Цель самостоятельной работы студентов (СРС) </w:t>
      </w:r>
    </w:p>
    <w:p w:rsidR="00160750" w:rsidRPr="00160750" w:rsidRDefault="00160750" w:rsidP="00BC0D8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Целью СРС по дисциплине </w:t>
      </w:r>
      <w:r w:rsidR="00535EF0">
        <w:rPr>
          <w:rFonts w:ascii="Times New Roman" w:eastAsia="Times New Roman" w:hAnsi="Times New Roman" w:cs="Times New Roman"/>
          <w:sz w:val="24"/>
          <w:szCs w:val="24"/>
        </w:rPr>
        <w:t xml:space="preserve">«Теория и практика перевода» </w:t>
      </w: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является </w:t>
      </w:r>
      <w:r w:rsidR="00535EF0">
        <w:rPr>
          <w:rFonts w:ascii="Times New Roman" w:eastAsia="Times New Roman" w:hAnsi="Times New Roman" w:cs="Times New Roman"/>
          <w:sz w:val="24"/>
          <w:szCs w:val="24"/>
        </w:rPr>
        <w:t>формирование способности</w:t>
      </w:r>
      <w:r w:rsidR="00535EF0" w:rsidRPr="00535EF0">
        <w:rPr>
          <w:rFonts w:ascii="Times New Roman" w:eastAsia="Times New Roman" w:hAnsi="Times New Roman" w:cs="Times New Roman"/>
          <w:sz w:val="24"/>
          <w:szCs w:val="24"/>
        </w:rPr>
        <w:t xml:space="preserve"> определять основные этапы исторического развития теории перевода и применять полученные знания и навыки на практике. Будут изучены: хронология основных этапов развития переводческой практики и теории перевода в трудах ученых, общая, частная и специальные теории перевода, лексические и грамматические вопросы перевода.</w:t>
      </w:r>
      <w:r w:rsidR="00535E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работа призвана решать следующие задачи: </w:t>
      </w:r>
    </w:p>
    <w:p w:rsidR="00535EF0" w:rsidRDefault="00535EF0" w:rsidP="00535EF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</w:t>
      </w:r>
      <w:r w:rsidRPr="00535EF0">
        <w:rPr>
          <w:rFonts w:ascii="Times New Roman" w:eastAsia="Times New Roman" w:hAnsi="Times New Roman" w:cs="Times New Roman"/>
          <w:sz w:val="24"/>
          <w:szCs w:val="24"/>
        </w:rPr>
        <w:t xml:space="preserve">ладеть культурой мышления; способность к восприятию, анализу, обобщению информации, постановке цели и выбору путей ее достижения. </w:t>
      </w:r>
    </w:p>
    <w:p w:rsidR="00535EF0" w:rsidRPr="00535EF0" w:rsidRDefault="00535EF0" w:rsidP="00535EF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535EF0">
        <w:rPr>
          <w:rFonts w:ascii="Times New Roman" w:eastAsia="Times New Roman" w:hAnsi="Times New Roman" w:cs="Times New Roman"/>
          <w:sz w:val="24"/>
          <w:szCs w:val="24"/>
        </w:rPr>
        <w:t>тремиться</w:t>
      </w:r>
      <w:proofErr w:type="spellEnd"/>
      <w:r w:rsidRPr="00535EF0">
        <w:rPr>
          <w:rFonts w:ascii="Times New Roman" w:eastAsia="Times New Roman" w:hAnsi="Times New Roman" w:cs="Times New Roman"/>
          <w:sz w:val="24"/>
          <w:szCs w:val="24"/>
        </w:rPr>
        <w:t xml:space="preserve"> к саморазвитию, повышению квалификации и мастерства в сфере </w:t>
      </w:r>
      <w:proofErr w:type="spellStart"/>
      <w:r w:rsidRPr="00535EF0">
        <w:rPr>
          <w:rFonts w:ascii="Times New Roman" w:eastAsia="Times New Roman" w:hAnsi="Times New Roman" w:cs="Times New Roman"/>
          <w:sz w:val="24"/>
          <w:szCs w:val="24"/>
        </w:rPr>
        <w:t>переводоведения</w:t>
      </w:r>
      <w:proofErr w:type="spellEnd"/>
      <w:r w:rsidRPr="00535EF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35EF0" w:rsidRPr="00535EF0" w:rsidRDefault="00535EF0" w:rsidP="00535EF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</w:t>
      </w:r>
      <w:r w:rsidRPr="00535EF0">
        <w:rPr>
          <w:rFonts w:ascii="Times New Roman" w:eastAsia="Times New Roman" w:hAnsi="Times New Roman" w:cs="Times New Roman"/>
          <w:sz w:val="24"/>
          <w:szCs w:val="24"/>
        </w:rPr>
        <w:t>емонстрировать достаточное владение основным изучаемым языком в его литературной форме.</w:t>
      </w:r>
    </w:p>
    <w:p w:rsidR="00535EF0" w:rsidRPr="00535EF0" w:rsidRDefault="00535EF0" w:rsidP="00535EF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</w:t>
      </w:r>
      <w:r w:rsidRPr="00535EF0">
        <w:rPr>
          <w:rFonts w:ascii="Times New Roman" w:eastAsia="Times New Roman" w:hAnsi="Times New Roman" w:cs="Times New Roman"/>
          <w:sz w:val="24"/>
          <w:szCs w:val="24"/>
        </w:rPr>
        <w:t>ладеть основными методами и приемами различных типов устной и письменной коммуникации на основном изучаемом языке.</w:t>
      </w:r>
    </w:p>
    <w:p w:rsidR="00535EF0" w:rsidRPr="00535EF0" w:rsidRDefault="00535EF0" w:rsidP="00535EF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</w:t>
      </w:r>
      <w:r w:rsidRPr="00535EF0">
        <w:rPr>
          <w:rFonts w:ascii="Times New Roman" w:eastAsia="Times New Roman" w:hAnsi="Times New Roman" w:cs="Times New Roman"/>
          <w:sz w:val="24"/>
          <w:szCs w:val="24"/>
        </w:rPr>
        <w:t>емонстрировать  знания  теоретических основ коммуникации, перевода и интерпретации текста в собственной научно-исследовательской  деятельности.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Принципы организации СРС</w:t>
      </w:r>
    </w:p>
    <w:p w:rsidR="00160750" w:rsidRPr="00160750" w:rsidRDefault="00160750" w:rsidP="00160750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принцип учета проблемно-ориентированного подхода к разработке заданий для СРС</w:t>
      </w:r>
    </w:p>
    <w:p w:rsidR="00160750" w:rsidRPr="00CA79C5" w:rsidRDefault="00160750" w:rsidP="00CA79C5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принцип учета профессиональной специфики при формулировании задач проектной индивидуальной и групповой работ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Организационные формы СРС: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проблемно-ориентированные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аналитические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задания творческого характера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работа индивидуальная, в том числе проектные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работа в группах, в том числе проектные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7" w:tooltip="Игровое обучение" w:history="1">
        <w:r w:rsidRPr="00FD41C1">
          <w:rPr>
            <w:rFonts w:ascii="Times New Roman" w:eastAsia="Times New Roman" w:hAnsi="Times New Roman" w:cs="Times New Roman"/>
            <w:sz w:val="24"/>
            <w:szCs w:val="24"/>
          </w:rPr>
          <w:t>обучающие игры</w:t>
        </w:r>
      </w:hyperlink>
      <w:r w:rsidRPr="00FD41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0750">
        <w:rPr>
          <w:rFonts w:ascii="Times New Roman" w:eastAsia="Times New Roman" w:hAnsi="Times New Roman" w:cs="Times New Roman"/>
          <w:sz w:val="24"/>
          <w:szCs w:val="24"/>
        </w:rPr>
        <w:t>(ролевые, имитации, деловые);</w:t>
      </w:r>
    </w:p>
    <w:p w:rsidR="00160750" w:rsidRPr="00CA79C5" w:rsidRDefault="00160750" w:rsidP="00CA79C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задания дискуссионного характера.</w:t>
      </w:r>
    </w:p>
    <w:p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Виды СРС:</w:t>
      </w:r>
    </w:p>
    <w:p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домашняя работа (задания тренировочного характера с целью закрепления ранее изученного материала, индивидуально-поисковая работа по самостоятельному изучению материала в рамках определенной темы и выполнение заданий с целью усвоения данного материала;</w:t>
      </w:r>
    </w:p>
    <w:p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лабораторная работа, предполагающая выполнение тренировочных заданий в аудитории с последующей проверкой результатов с помощью серии контрольных заданий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160750" w:rsidRDefault="00FD41C1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Содержание СРС</w:t>
      </w:r>
    </w:p>
    <w:tbl>
      <w:tblPr>
        <w:tblpPr w:leftFromText="180" w:rightFromText="180" w:vertAnchor="text" w:horzAnchor="margin" w:tblpY="32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984"/>
        <w:gridCol w:w="1418"/>
        <w:gridCol w:w="1559"/>
        <w:gridCol w:w="2268"/>
      </w:tblGrid>
      <w:tr w:rsidR="00160750" w:rsidRPr="00C14564" w:rsidTr="00BC0D84">
        <w:tc>
          <w:tcPr>
            <w:tcW w:w="392" w:type="dxa"/>
          </w:tcPr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843" w:type="dxa"/>
          </w:tcPr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1984" w:type="dxa"/>
          </w:tcPr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</w:t>
            </w:r>
          </w:p>
        </w:tc>
        <w:tc>
          <w:tcPr>
            <w:tcW w:w="1418" w:type="dxa"/>
          </w:tcPr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Задания</w:t>
            </w:r>
          </w:p>
        </w:tc>
        <w:tc>
          <w:tcPr>
            <w:tcW w:w="1559" w:type="dxa"/>
          </w:tcPr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Критерии выполнения</w:t>
            </w:r>
          </w:p>
        </w:tc>
        <w:tc>
          <w:tcPr>
            <w:tcW w:w="2268" w:type="dxa"/>
          </w:tcPr>
          <w:p w:rsidR="00160750" w:rsidRPr="00C14564" w:rsidRDefault="00160750" w:rsidP="00FD41C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D41C1"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Литература</w:t>
            </w:r>
          </w:p>
        </w:tc>
      </w:tr>
      <w:tr w:rsidR="00160750" w:rsidRPr="00BC0D84" w:rsidTr="00BC0D84">
        <w:tc>
          <w:tcPr>
            <w:tcW w:w="392" w:type="dxa"/>
          </w:tcPr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:rsidR="00BC0D84" w:rsidRPr="00BC0D84" w:rsidRDefault="00535EF0" w:rsidP="00BC0D8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развития перевода</w:t>
            </w:r>
            <w:r w:rsidR="00BC0D84" w:rsidRPr="00BC0D84">
              <w:rPr>
                <w:rFonts w:ascii="Times New Roman" w:hAnsi="Times New Roman" w:cs="Times New Roman"/>
                <w:sz w:val="24"/>
                <w:szCs w:val="24"/>
              </w:rPr>
              <w:t xml:space="preserve">. Истоки </w:t>
            </w:r>
            <w:proofErr w:type="gramStart"/>
            <w:r w:rsidR="00BC0D84" w:rsidRPr="00BC0D84">
              <w:rPr>
                <w:rFonts w:ascii="Times New Roman" w:hAnsi="Times New Roman" w:cs="Times New Roman"/>
                <w:sz w:val="24"/>
                <w:szCs w:val="24"/>
              </w:rPr>
              <w:t>европейской</w:t>
            </w:r>
            <w:proofErr w:type="gramEnd"/>
            <w:r w:rsidR="00BC0D84" w:rsidRPr="00BC0D84">
              <w:rPr>
                <w:rFonts w:ascii="Times New Roman" w:hAnsi="Times New Roman" w:cs="Times New Roman"/>
                <w:sz w:val="24"/>
                <w:szCs w:val="24"/>
              </w:rPr>
              <w:t xml:space="preserve"> и древневосточной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переводческой</w:t>
            </w:r>
          </w:p>
          <w:p w:rsidR="00160750" w:rsidRPr="00C14564" w:rsidRDefault="00535EF0" w:rsidP="00BC0D8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традици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C0D84" w:rsidRPr="00BC0D8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1984" w:type="dxa"/>
          </w:tcPr>
          <w:p w:rsidR="00160750" w:rsidRPr="00C14564" w:rsidRDefault="00FD41C1" w:rsidP="00BC0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D41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Закрепление </w:t>
            </w:r>
            <w:r w:rsidR="00BC0D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материала.</w:t>
            </w:r>
          </w:p>
        </w:tc>
        <w:tc>
          <w:tcPr>
            <w:tcW w:w="1418" w:type="dxa"/>
          </w:tcPr>
          <w:p w:rsidR="00160750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Написание эссе</w:t>
            </w:r>
          </w:p>
        </w:tc>
        <w:tc>
          <w:tcPr>
            <w:tcW w:w="1559" w:type="dxa"/>
          </w:tcPr>
          <w:p w:rsidR="00160750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Письменное задание</w:t>
            </w:r>
          </w:p>
        </w:tc>
        <w:tc>
          <w:tcPr>
            <w:tcW w:w="2268" w:type="dxa"/>
          </w:tcPr>
          <w:p w:rsidR="00535EF0" w:rsidRPr="00535EF0" w:rsidRDefault="00535EF0" w:rsidP="00535EF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EF0">
              <w:rPr>
                <w:rFonts w:ascii="Times New Roman" w:hAnsi="Times New Roman" w:cs="Times New Roman"/>
                <w:sz w:val="24"/>
                <w:szCs w:val="24"/>
              </w:rPr>
              <w:t xml:space="preserve">Митягина В.А. Подготовка переводчика: коммуникативные и дидактические аспекты: </w:t>
            </w:r>
            <w:proofErr w:type="spellStart"/>
            <w:r w:rsidRPr="00535EF0">
              <w:rPr>
                <w:rFonts w:ascii="Times New Roman" w:hAnsi="Times New Roman" w:cs="Times New Roman"/>
                <w:sz w:val="24"/>
                <w:szCs w:val="24"/>
              </w:rPr>
              <w:t>колл</w:t>
            </w:r>
            <w:proofErr w:type="spellEnd"/>
            <w:r w:rsidRPr="00535EF0">
              <w:rPr>
                <w:rFonts w:ascii="Times New Roman" w:hAnsi="Times New Roman" w:cs="Times New Roman"/>
                <w:sz w:val="24"/>
                <w:szCs w:val="24"/>
              </w:rPr>
              <w:t xml:space="preserve">. монография / авт. </w:t>
            </w:r>
            <w:proofErr w:type="spellStart"/>
            <w:r w:rsidRPr="00535EF0">
              <w:rPr>
                <w:rFonts w:ascii="Times New Roman" w:hAnsi="Times New Roman" w:cs="Times New Roman"/>
                <w:sz w:val="24"/>
                <w:szCs w:val="24"/>
              </w:rPr>
              <w:t>колл</w:t>
            </w:r>
            <w:proofErr w:type="spellEnd"/>
            <w:r w:rsidRPr="00535EF0">
              <w:rPr>
                <w:rFonts w:ascii="Times New Roman" w:hAnsi="Times New Roman" w:cs="Times New Roman"/>
                <w:sz w:val="24"/>
                <w:szCs w:val="24"/>
              </w:rPr>
              <w:t>.: В.А. Митягина и др. ; под общ</w:t>
            </w:r>
            <w:proofErr w:type="gramStart"/>
            <w:r w:rsidRPr="0053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35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35EF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35EF0">
              <w:rPr>
                <w:rFonts w:ascii="Times New Roman" w:hAnsi="Times New Roman" w:cs="Times New Roman"/>
                <w:sz w:val="24"/>
                <w:szCs w:val="24"/>
              </w:rPr>
              <w:t>ед. В.А.</w:t>
            </w:r>
          </w:p>
          <w:p w:rsidR="00535EF0" w:rsidRPr="00535EF0" w:rsidRDefault="00535EF0" w:rsidP="00535EF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E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Митягиной. - 2-е изд., стер. - М.:ФЛИНТА, 2019. - 304 с. </w:t>
            </w:r>
          </w:p>
          <w:p w:rsidR="00160750" w:rsidRPr="00535EF0" w:rsidRDefault="00160750" w:rsidP="00535EF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750" w:rsidRPr="00BC0D84" w:rsidTr="00BC0D84">
        <w:tc>
          <w:tcPr>
            <w:tcW w:w="392" w:type="dxa"/>
          </w:tcPr>
          <w:p w:rsidR="00160750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1843" w:type="dxa"/>
          </w:tcPr>
          <w:p w:rsidR="00BC0D84" w:rsidRPr="00BC0D84" w:rsidRDefault="00BC0D84" w:rsidP="00BC0D8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Важнейшие объекты </w:t>
            </w:r>
            <w:r w:rsidR="00535E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перевода </w:t>
            </w:r>
            <w:r w:rsidRPr="00BC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 основа содержательного единства</w:t>
            </w:r>
          </w:p>
          <w:p w:rsidR="00160750" w:rsidRPr="00C14564" w:rsidRDefault="00535EF0" w:rsidP="00BC0D8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Переводческих </w:t>
            </w:r>
            <w:r w:rsidR="00BC0D84" w:rsidRPr="00BC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наук.</w:t>
            </w:r>
          </w:p>
        </w:tc>
        <w:tc>
          <w:tcPr>
            <w:tcW w:w="1984" w:type="dxa"/>
          </w:tcPr>
          <w:p w:rsidR="00160750" w:rsidRPr="00C14564" w:rsidRDefault="00BC0D84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Закрепление материала.</w:t>
            </w:r>
          </w:p>
        </w:tc>
        <w:tc>
          <w:tcPr>
            <w:tcW w:w="1418" w:type="dxa"/>
          </w:tcPr>
          <w:p w:rsidR="00160750" w:rsidRPr="00C14564" w:rsidRDefault="00C14564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Подготовка сообщения по теме</w:t>
            </w:r>
          </w:p>
        </w:tc>
        <w:tc>
          <w:tcPr>
            <w:tcW w:w="1559" w:type="dxa"/>
          </w:tcPr>
          <w:p w:rsidR="00160750" w:rsidRPr="00C14564" w:rsidRDefault="00C14564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Доклад </w:t>
            </w:r>
          </w:p>
        </w:tc>
        <w:tc>
          <w:tcPr>
            <w:tcW w:w="2268" w:type="dxa"/>
          </w:tcPr>
          <w:p w:rsidR="00535EF0" w:rsidRPr="00535EF0" w:rsidRDefault="00535EF0" w:rsidP="00535EF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EF0">
              <w:rPr>
                <w:rFonts w:ascii="Times New Roman" w:hAnsi="Times New Roman" w:cs="Times New Roman"/>
                <w:sz w:val="24"/>
                <w:szCs w:val="24"/>
              </w:rPr>
              <w:t>Гаврилов Л.А. Технология последовательного перевода: учебное пособие / Л.А. Гаврилов,</w:t>
            </w:r>
          </w:p>
          <w:p w:rsidR="00160750" w:rsidRPr="00BC0D84" w:rsidRDefault="00535EF0" w:rsidP="00535EF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EF0">
              <w:rPr>
                <w:rFonts w:ascii="Times New Roman" w:hAnsi="Times New Roman" w:cs="Times New Roman"/>
                <w:sz w:val="24"/>
                <w:szCs w:val="24"/>
              </w:rPr>
              <w:t xml:space="preserve">Р.И. </w:t>
            </w:r>
            <w:proofErr w:type="spellStart"/>
            <w:r w:rsidRPr="00535EF0">
              <w:rPr>
                <w:rFonts w:ascii="Times New Roman" w:hAnsi="Times New Roman" w:cs="Times New Roman"/>
                <w:sz w:val="24"/>
                <w:szCs w:val="24"/>
              </w:rPr>
              <w:t>Зарипов</w:t>
            </w:r>
            <w:proofErr w:type="spellEnd"/>
            <w:r w:rsidRPr="00535EF0">
              <w:rPr>
                <w:rFonts w:ascii="Times New Roman" w:hAnsi="Times New Roman" w:cs="Times New Roman"/>
                <w:sz w:val="24"/>
                <w:szCs w:val="24"/>
              </w:rPr>
              <w:t xml:space="preserve">.  2-е изд., </w:t>
            </w:r>
            <w:proofErr w:type="spellStart"/>
            <w:r w:rsidRPr="00535EF0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535EF0">
              <w:rPr>
                <w:rFonts w:ascii="Times New Roman" w:hAnsi="Times New Roman" w:cs="Times New Roman"/>
                <w:sz w:val="24"/>
                <w:szCs w:val="24"/>
              </w:rPr>
              <w:t>. и доп.  М.: ФОРУМ: ИНФРА-М, 2020. - 146 с.</w:t>
            </w:r>
          </w:p>
        </w:tc>
      </w:tr>
      <w:tr w:rsidR="00FD41C1" w:rsidRPr="00BC0D84" w:rsidTr="00BC0D84">
        <w:tc>
          <w:tcPr>
            <w:tcW w:w="392" w:type="dxa"/>
          </w:tcPr>
          <w:p w:rsidR="00FD41C1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</w:tcPr>
          <w:p w:rsidR="00BC0D84" w:rsidRPr="00BC0D84" w:rsidRDefault="00BC0D84" w:rsidP="00BC0D8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Статус </w:t>
            </w:r>
            <w:r w:rsidR="00535E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перевода </w:t>
            </w:r>
            <w:r w:rsidRPr="00BC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  <w:p w:rsidR="00FD41C1" w:rsidRPr="00C14564" w:rsidRDefault="00BC0D84" w:rsidP="00BC0D8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современном мире.</w:t>
            </w:r>
          </w:p>
        </w:tc>
        <w:tc>
          <w:tcPr>
            <w:tcW w:w="1984" w:type="dxa"/>
          </w:tcPr>
          <w:p w:rsidR="00FD41C1" w:rsidRPr="00C14564" w:rsidRDefault="00BC0D84" w:rsidP="00C145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C0D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Закрепление материала.</w:t>
            </w:r>
          </w:p>
        </w:tc>
        <w:tc>
          <w:tcPr>
            <w:tcW w:w="1418" w:type="dxa"/>
          </w:tcPr>
          <w:p w:rsidR="00FD41C1" w:rsidRPr="00C14564" w:rsidRDefault="00BC0D84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Подготовка презентации</w:t>
            </w:r>
          </w:p>
        </w:tc>
        <w:tc>
          <w:tcPr>
            <w:tcW w:w="1559" w:type="dxa"/>
          </w:tcPr>
          <w:p w:rsidR="00FD41C1" w:rsidRPr="00C14564" w:rsidRDefault="00BC0D84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</w:tc>
        <w:tc>
          <w:tcPr>
            <w:tcW w:w="2268" w:type="dxa"/>
          </w:tcPr>
          <w:p w:rsidR="00FD41C1" w:rsidRPr="00BC0D84" w:rsidRDefault="00535EF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EF0">
              <w:rPr>
                <w:rFonts w:ascii="Times New Roman" w:hAnsi="Times New Roman" w:cs="Times New Roman"/>
                <w:sz w:val="24"/>
                <w:szCs w:val="24"/>
              </w:rPr>
              <w:t>Волкова Т. А. Дискурсивно-коммуникативная модель перевода. - М: Флинта: Наука, 2021. - 128с</w:t>
            </w:r>
            <w:bookmarkStart w:id="0" w:name="_GoBack"/>
            <w:bookmarkEnd w:id="0"/>
          </w:p>
        </w:tc>
      </w:tr>
    </w:tbl>
    <w:p w:rsidR="00160750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60750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14564" w:rsidRDefault="00C14564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019"/>
        <w:gridCol w:w="3191"/>
      </w:tblGrid>
      <w:tr w:rsidR="00CA79C5" w:rsidTr="00CA79C5">
        <w:trPr>
          <w:trHeight w:val="243"/>
        </w:trPr>
        <w:tc>
          <w:tcPr>
            <w:tcW w:w="4361" w:type="dxa"/>
            <w:hideMark/>
          </w:tcPr>
          <w:p w:rsidR="00CA79C5" w:rsidRDefault="00CA7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кафедрой</w:t>
            </w:r>
          </w:p>
          <w:p w:rsidR="00CA79C5" w:rsidRDefault="00CA7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Протокол № ____,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1D4C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«__________» 2023</w:t>
            </w:r>
          </w:p>
        </w:tc>
        <w:tc>
          <w:tcPr>
            <w:tcW w:w="2019" w:type="dxa"/>
          </w:tcPr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</w:tcPr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Аймагамбетова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М.М.</w:t>
            </w:r>
          </w:p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A79C5" w:rsidRDefault="00CA79C5" w:rsidP="00CA0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A79C5" w:rsidSect="003A7F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586D"/>
    <w:multiLevelType w:val="hybridMultilevel"/>
    <w:tmpl w:val="42E6E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00A78"/>
    <w:multiLevelType w:val="hybridMultilevel"/>
    <w:tmpl w:val="9BB6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C004E"/>
    <w:multiLevelType w:val="hybridMultilevel"/>
    <w:tmpl w:val="9F9A53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96404"/>
    <w:multiLevelType w:val="hybridMultilevel"/>
    <w:tmpl w:val="973083B8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072A18"/>
    <w:multiLevelType w:val="hybridMultilevel"/>
    <w:tmpl w:val="3EFA7C2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5">
    <w:nsid w:val="568B565C"/>
    <w:multiLevelType w:val="hybridMultilevel"/>
    <w:tmpl w:val="A19A06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926CE0"/>
    <w:multiLevelType w:val="hybridMultilevel"/>
    <w:tmpl w:val="5D3C4CA8"/>
    <w:lvl w:ilvl="0" w:tplc="FFFFFFFF">
      <w:start w:val="1"/>
      <w:numFmt w:val="bullet"/>
      <w:lvlText w:val=""/>
      <w:lvlJc w:val="left"/>
      <w:pPr>
        <w:tabs>
          <w:tab w:val="num" w:pos="1391"/>
        </w:tabs>
        <w:ind w:left="1391" w:hanging="284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59DA421F"/>
    <w:multiLevelType w:val="hybridMultilevel"/>
    <w:tmpl w:val="F894F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F96BA9"/>
    <w:multiLevelType w:val="hybridMultilevel"/>
    <w:tmpl w:val="5192AACA"/>
    <w:lvl w:ilvl="0" w:tplc="3070A780">
      <w:start w:val="1"/>
      <w:numFmt w:val="decimal"/>
      <w:lvlText w:val="%1"/>
      <w:lvlJc w:val="left"/>
      <w:pPr>
        <w:ind w:left="2100" w:hanging="360"/>
      </w:pPr>
    </w:lvl>
    <w:lvl w:ilvl="1" w:tplc="04190019">
      <w:start w:val="1"/>
      <w:numFmt w:val="lowerLetter"/>
      <w:lvlText w:val="%2."/>
      <w:lvlJc w:val="left"/>
      <w:pPr>
        <w:ind w:left="2820" w:hanging="360"/>
      </w:pPr>
    </w:lvl>
    <w:lvl w:ilvl="2" w:tplc="0419001B">
      <w:start w:val="1"/>
      <w:numFmt w:val="lowerRoman"/>
      <w:lvlText w:val="%3."/>
      <w:lvlJc w:val="right"/>
      <w:pPr>
        <w:ind w:left="3540" w:hanging="180"/>
      </w:pPr>
    </w:lvl>
    <w:lvl w:ilvl="3" w:tplc="0419000F">
      <w:start w:val="1"/>
      <w:numFmt w:val="decimal"/>
      <w:lvlText w:val="%4."/>
      <w:lvlJc w:val="left"/>
      <w:pPr>
        <w:ind w:left="4260" w:hanging="360"/>
      </w:pPr>
    </w:lvl>
    <w:lvl w:ilvl="4" w:tplc="04190019">
      <w:start w:val="1"/>
      <w:numFmt w:val="lowerLetter"/>
      <w:lvlText w:val="%5."/>
      <w:lvlJc w:val="left"/>
      <w:pPr>
        <w:ind w:left="4980" w:hanging="360"/>
      </w:pPr>
    </w:lvl>
    <w:lvl w:ilvl="5" w:tplc="0419001B">
      <w:start w:val="1"/>
      <w:numFmt w:val="lowerRoman"/>
      <w:lvlText w:val="%6."/>
      <w:lvlJc w:val="right"/>
      <w:pPr>
        <w:ind w:left="5700" w:hanging="180"/>
      </w:pPr>
    </w:lvl>
    <w:lvl w:ilvl="6" w:tplc="0419000F">
      <w:start w:val="1"/>
      <w:numFmt w:val="decimal"/>
      <w:lvlText w:val="%7."/>
      <w:lvlJc w:val="left"/>
      <w:pPr>
        <w:ind w:left="6420" w:hanging="360"/>
      </w:pPr>
    </w:lvl>
    <w:lvl w:ilvl="7" w:tplc="04190019">
      <w:start w:val="1"/>
      <w:numFmt w:val="lowerLetter"/>
      <w:lvlText w:val="%8."/>
      <w:lvlJc w:val="left"/>
      <w:pPr>
        <w:ind w:left="7140" w:hanging="360"/>
      </w:pPr>
    </w:lvl>
    <w:lvl w:ilvl="8" w:tplc="0419001B">
      <w:start w:val="1"/>
      <w:numFmt w:val="lowerRoman"/>
      <w:lvlText w:val="%9."/>
      <w:lvlJc w:val="right"/>
      <w:pPr>
        <w:ind w:left="7860" w:hanging="180"/>
      </w:pPr>
    </w:lvl>
  </w:abstractNum>
  <w:abstractNum w:abstractNumId="9">
    <w:nsid w:val="63381B61"/>
    <w:multiLevelType w:val="hybridMultilevel"/>
    <w:tmpl w:val="DEB44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6A74D2"/>
    <w:multiLevelType w:val="hybridMultilevel"/>
    <w:tmpl w:val="C69E4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437B9F"/>
    <w:multiLevelType w:val="hybridMultilevel"/>
    <w:tmpl w:val="D5BAF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0"/>
  </w:num>
  <w:num w:numId="9">
    <w:abstractNumId w:val="9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50"/>
    <w:rsid w:val="00136DF7"/>
    <w:rsid w:val="00160750"/>
    <w:rsid w:val="001D4C40"/>
    <w:rsid w:val="001D7FC7"/>
    <w:rsid w:val="002F1C57"/>
    <w:rsid w:val="003A6DAF"/>
    <w:rsid w:val="003A7F47"/>
    <w:rsid w:val="004E05FC"/>
    <w:rsid w:val="00535EF0"/>
    <w:rsid w:val="00542D9A"/>
    <w:rsid w:val="005439CB"/>
    <w:rsid w:val="005A5B2B"/>
    <w:rsid w:val="005F59BE"/>
    <w:rsid w:val="00745CEE"/>
    <w:rsid w:val="008644BC"/>
    <w:rsid w:val="00943F3A"/>
    <w:rsid w:val="009D3349"/>
    <w:rsid w:val="009F5B7F"/>
    <w:rsid w:val="00AA3150"/>
    <w:rsid w:val="00BC0D84"/>
    <w:rsid w:val="00C14564"/>
    <w:rsid w:val="00C3481D"/>
    <w:rsid w:val="00CA00B3"/>
    <w:rsid w:val="00CA79C5"/>
    <w:rsid w:val="00FD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3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36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36D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3A"/>
    <w:pPr>
      <w:ind w:left="720"/>
      <w:contextualSpacing/>
    </w:pPr>
  </w:style>
  <w:style w:type="paragraph" w:customStyle="1" w:styleId="1">
    <w:name w:val="Стиль1"/>
    <w:basedOn w:val="a"/>
    <w:rsid w:val="00943F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136D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136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136DF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6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A6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A7F4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4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1D7FC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7FC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3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36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36D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3A"/>
    <w:pPr>
      <w:ind w:left="720"/>
      <w:contextualSpacing/>
    </w:pPr>
  </w:style>
  <w:style w:type="paragraph" w:customStyle="1" w:styleId="1">
    <w:name w:val="Стиль1"/>
    <w:basedOn w:val="a"/>
    <w:rsid w:val="00943F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136D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136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136DF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6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A6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A7F4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4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1D7FC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7FC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%D0%98%D0%B3%D1%80%D0%BE%D0%B2%D0%BE%D0%B5_%D0%BE%D0%B1%D1%83%D1%87%D0%B5%D0%BD%D0%B8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26</cp:revision>
  <cp:lastPrinted>2021-01-15T08:32:00Z</cp:lastPrinted>
  <dcterms:created xsi:type="dcterms:W3CDTF">2021-01-13T10:42:00Z</dcterms:created>
  <dcterms:modified xsi:type="dcterms:W3CDTF">2024-01-09T14:17:00Z</dcterms:modified>
</cp:coreProperties>
</file>